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Прейскурант на оказание услуг по анализу воды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pPr w:bottomFromText="0" w:horzAnchor="margin" w:leftFromText="180" w:rightFromText="180" w:tblpX="0" w:tblpY="1891" w:topFromText="0" w:vertAnchor="page"/>
        <w:tblW w:w="9930" w:type="dxa"/>
        <w:jc w:val="left"/>
        <w:tblInd w:w="-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900"/>
        <w:gridCol w:w="2880"/>
        <w:gridCol w:w="2520"/>
      </w:tblGrid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работ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Стоимость с НДС, рублей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Состав анализа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Анализ воды из нецентрализованного водоснабжения. Скважина (колодец) глубиной до 15 метров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Тара для отбора (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u w:val="single"/>
                <w:lang w:val="ru-RU" w:eastAsia="en-US" w:bidi="ar-SA"/>
              </w:rPr>
              <w:t>обязательная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):</w:t>
            </w:r>
          </w:p>
          <w:p>
            <w:pPr>
              <w:pStyle w:val="NoSpacing"/>
              <w:widowControl/>
              <w:numPr>
                <w:ilvl w:val="0"/>
                <w:numId w:val="1"/>
              </w:numPr>
              <w:spacing w:before="0" w:after="0"/>
              <w:ind w:left="0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Стеклянная тара (минимальный объем 200 мл) И тара из полимерного материала (пластика, минимальный объем 1000 мл)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Тара для отбора (дополнительная, в случае проведения анализа на свинец или нефтепродукты):</w:t>
            </w:r>
          </w:p>
          <w:p>
            <w:pPr>
              <w:pStyle w:val="NoSpacing"/>
              <w:widowControl/>
              <w:spacing w:before="0" w:after="0"/>
              <w:ind w:left="327" w:hanging="284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27" w:hanging="284"/>
              <w:contextualSpacing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*Нефтепродукты отбираются в тару, предоставленную поставщиком услуги!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4"/>
                <w:lang w:val="ru-RU" w:eastAsia="en-US" w:bidi="ar-SA"/>
              </w:rPr>
              <w:t>2 651,30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240" w:after="0"/>
              <w:jc w:val="center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 случае наличия вблизи крупной автомобильной дороги, дополнительно: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240" w:after="0"/>
              <w:ind w:left="419" w:right="134" w:hanging="360"/>
              <w:contextualSpacing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Свинец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1 009,00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руб.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240" w:after="0"/>
              <w:ind w:left="419" w:right="134" w:hanging="360"/>
              <w:contextualSpacing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Нефтепродукты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864,60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руб.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1.Запах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2.Привкус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3.Общая жесткость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4.Железо общее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5.Нитрат-ион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6.Хлорид-ион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Анализ воды из нецентрализованного водоснабжения. Скважина (колодец) глубиной до 70 метров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Тара для отбора (обязательная):</w:t>
            </w:r>
          </w:p>
          <w:p>
            <w:pPr>
              <w:pStyle w:val="NoSpacing"/>
              <w:widowControl/>
              <w:spacing w:before="0" w:after="0"/>
              <w:ind w:left="58" w:hang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Стеклянная тара (минимальный объем 200 мл) И тара из полимерного материала (пластика, минимальный объем 2500 мл)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ru-RU" w:eastAsia="en-US" w:bidi="ar-SA"/>
              </w:rPr>
              <w:t>6 345,20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1.Запах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2.Привкус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3.Общая жесткость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4.Цветность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5.Мутность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6.Железо общее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7.Сухой остаток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8.Окисляемость перманганатная 9.Марганец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10.Фторид-ион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Анализ воды: вода нецентрализованного водоснабжения. Скважина (колодец) глубиной от  70 метров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Тара для отбора (обязательная вся):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0" w:firstLine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Стеклянная тара (минимальный объем 200 мл)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0" w:firstLine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Тара из полимерного материала (пластика, минимальный объем 1500 мл)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0" w:firstLine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Стеклянная тара с плотно закрывающейся пробкой (минимальный объем 1000 мл; для анализа п.11)</w:t>
            </w:r>
          </w:p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ind w:left="0" w:firstLine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Тара из полимерного материала (пластика, минимальный объем 1000 мл, для п.12 и п.13)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ru-RU" w:eastAsia="en-US" w:bidi="ar-SA"/>
              </w:rPr>
              <w:t>12 055,10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1.Запах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2.Привкус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3.Водородный показатель рН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4.Общая жесткость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5.Цветность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6.Мутность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7.Железо общее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8.Бор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9.Сухой остаток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10.Фторид-ион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11.Удельная активность радона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12.Удельная суммарная активность альфа-излучающих радионуклидов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13.Удельная суммарная активность бета-излучающих радионуклидов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услуги по анализу воды: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(форма бланка приложена) и тара с водой, согласно  таблице «Прейскурант на оказание услуг по анализу воды», по адресу: г. Тверь, ул. 15 лет Октября,  д. 7.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Прием заявлений и проб отбора: понедельник-четверг,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с 8.00 до 11.00.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Оплата услуги (по адресу: г. Тверь, ул. 15 лет Октября, д.7 или любым удобным для Вас способом).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Проведение анализы воды аккредитованной лабораторией ООО «Тверь Водоканал» в течение 5 рабочих дней.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Выдача протокола результатов анализа (по адресу: г.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Тверь, ул. 15 лет Октября, д.7 или по электронной почте).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заказа услуги можно воспользоваться любым для Вас удобным  способом: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подать заявку по адресу: г. Тверь, ул.  15 лет Октября, д. 7 , в холле доб. 607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9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f609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609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9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LibreOffice/7.2.4.1$Windows_X86_64 LibreOffice_project/27d75539669ac387bb498e35313b970b7fe9c4f9</Application>
  <AppVersion>15.0000</AppVersion>
  <Pages>2</Pages>
  <Words>361</Words>
  <Characters>2259</Characters>
  <CharactersWithSpaces>2548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2019-03-13T13:54:00Z</dcterms:created>
  <dc:creator>Бабурина Ирина Александровна</dc:creator>
  <dc:description/>
  <dc:language>ru-RU</dc:language>
  <cp:lastModifiedBy/>
  <dcterms:modified xsi:type="dcterms:W3CDTF">2023-01-12T16:41:34Z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